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86330" w14:textId="77777777" w:rsidR="00B90819" w:rsidRDefault="00B90819" w:rsidP="00B90819">
      <w:pPr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Alaska Division of Vocational Rehabilitation</w:t>
      </w:r>
    </w:p>
    <w:p w14:paraId="46C1E893" w14:textId="262F6CA5" w:rsidR="00B90819" w:rsidRDefault="00B90819" w:rsidP="00B90819">
      <w:pPr>
        <w:pStyle w:val="Title"/>
        <w:rPr>
          <w:rFonts w:cs="Times New Roman"/>
        </w:rPr>
      </w:pPr>
      <w:r>
        <w:t>Consumer Satisfaction Survey Results FFY 2016</w:t>
      </w:r>
    </w:p>
    <w:p w14:paraId="1FC4326A" w14:textId="3EC52C81" w:rsidR="00B90819" w:rsidRPr="00B90819" w:rsidRDefault="00B90819" w:rsidP="00B90819">
      <w:pPr>
        <w:spacing w:after="480"/>
        <w:rPr>
          <w:rFonts w:cs="Segoe UI"/>
          <w:i/>
        </w:rPr>
      </w:pPr>
      <w:r>
        <w:rPr>
          <w:rFonts w:cs="Segoe UI"/>
          <w:i/>
        </w:rPr>
        <w:t>Prepared in Collaboration with the Alaska State Vocational Rehabilitation Committee</w:t>
      </w:r>
    </w:p>
    <w:p w14:paraId="1834B7B9" w14:textId="6CC88073" w:rsidR="00A326E1" w:rsidRDefault="00A326E1" w:rsidP="00B90819">
      <w:pPr>
        <w:pStyle w:val="Heading1"/>
      </w:pPr>
      <w:r>
        <w:t xml:space="preserve">2016 </w:t>
      </w:r>
      <w:r w:rsidRPr="004C2162">
        <w:t>Survey Highlights</w:t>
      </w:r>
    </w:p>
    <w:p w14:paraId="720BCBD3" w14:textId="7C05505A" w:rsidR="00A326E1" w:rsidRPr="002B0F8C" w:rsidRDefault="00A326E1" w:rsidP="00B90819">
      <w:r w:rsidRPr="002B0F8C">
        <w:t>DVR is a consumer-driven organization where a participant’s self-involvement in the vocational rehabilitation process and informed choice are important for success. The consumer satisfaction surveys focus on four points: Consumer &amp; Staff Interaction, Consumer Involvement, Program Information, and Program Satisfaction.</w:t>
      </w:r>
    </w:p>
    <w:p w14:paraId="64B7AE78" w14:textId="5FEDF42C" w:rsidR="00A326E1" w:rsidRPr="00B90819" w:rsidRDefault="00A326E1" w:rsidP="004D54EC">
      <w:pPr>
        <w:spacing w:after="0"/>
      </w:pPr>
      <w:r w:rsidRPr="002B0F8C">
        <w:t xml:space="preserve">Surveys are sent to the participants’ email address via the online survey tool, </w:t>
      </w:r>
      <w:r w:rsidRPr="002B0F8C">
        <w:rPr>
          <w:i/>
        </w:rPr>
        <w:t>SurveyMonkey</w:t>
      </w:r>
      <w:r w:rsidRPr="002B0F8C">
        <w:t>. Currently, 77% of DVR participants have a valid email address. The average monthly response rate is 11.2%.</w:t>
      </w:r>
    </w:p>
    <w:p w14:paraId="7A03EC6A" w14:textId="30BF4B95" w:rsidR="00335466" w:rsidRPr="00B90819" w:rsidRDefault="004C2162" w:rsidP="00B90819">
      <w:pPr>
        <w:pStyle w:val="Heading1"/>
      </w:pPr>
      <w:r>
        <w:t>201</w:t>
      </w:r>
      <w:r w:rsidR="00E9277E">
        <w:t>6</w:t>
      </w:r>
      <w:r>
        <w:t xml:space="preserve"> </w:t>
      </w:r>
      <w:r w:rsidR="002C1FAA">
        <w:t xml:space="preserve">Survey </w:t>
      </w:r>
      <w:r w:rsidR="00B90819">
        <w:t>Q</w:t>
      </w:r>
      <w:r w:rsidR="00335466" w:rsidRPr="00335466">
        <w:t xml:space="preserve">uestions and </w:t>
      </w:r>
      <w:r w:rsidR="00B90819">
        <w:t>B</w:t>
      </w:r>
      <w:r w:rsidR="00335466" w:rsidRPr="00335466">
        <w:t>reakdown</w:t>
      </w:r>
    </w:p>
    <w:p w14:paraId="0391974C" w14:textId="77777777" w:rsidR="001E0E21" w:rsidRPr="00335466" w:rsidRDefault="001E0E21" w:rsidP="00B90819">
      <w:pPr>
        <w:pStyle w:val="Heading2"/>
      </w:pPr>
      <w:r w:rsidRPr="00335466">
        <w:t>1. Program S</w:t>
      </w:r>
      <w:r w:rsidR="00335466" w:rsidRPr="00335466">
        <w:t>atisfaction</w:t>
      </w:r>
    </w:p>
    <w:p w14:paraId="0365EA99" w14:textId="77777777" w:rsidR="001E0E21" w:rsidRPr="00335466" w:rsidRDefault="001E0E21" w:rsidP="00B90819">
      <w:r w:rsidRPr="00335466">
        <w:tab/>
        <w:t>I would recommend Alaska DVR to others</w:t>
      </w:r>
      <w:r w:rsidR="00D75B25">
        <w:t>.</w:t>
      </w:r>
    </w:p>
    <w:p w14:paraId="3D828115" w14:textId="03C03EE8" w:rsidR="00335466" w:rsidRPr="00335466" w:rsidRDefault="001E0E21" w:rsidP="00335466">
      <w:pPr>
        <w:spacing w:after="0"/>
        <w:rPr>
          <w:rFonts w:eastAsia="Times New Roman"/>
          <w:color w:val="000000"/>
        </w:rPr>
      </w:pPr>
      <w:r w:rsidRPr="00335466">
        <w:tab/>
      </w:r>
      <w:r w:rsidRPr="00335466">
        <w:rPr>
          <w:rFonts w:eastAsia="Times New Roman"/>
          <w:color w:val="000000"/>
        </w:rPr>
        <w:t>Overall, I am satisfied with the services I received</w:t>
      </w:r>
      <w:r w:rsidR="00D75B25">
        <w:rPr>
          <w:rFonts w:eastAsia="Times New Roman"/>
          <w:color w:val="000000"/>
        </w:rPr>
        <w:t>.</w:t>
      </w:r>
    </w:p>
    <w:p w14:paraId="529ED1D4" w14:textId="77777777" w:rsidR="001E0E21" w:rsidRPr="00335466" w:rsidRDefault="001E0E21" w:rsidP="00B90819">
      <w:pPr>
        <w:pStyle w:val="Heading2"/>
      </w:pPr>
      <w:r w:rsidRPr="00335466">
        <w:t xml:space="preserve">2. Program </w:t>
      </w:r>
      <w:r w:rsidR="00335466" w:rsidRPr="00335466">
        <w:t>Information</w:t>
      </w:r>
    </w:p>
    <w:p w14:paraId="31E48BA2" w14:textId="77777777" w:rsidR="001E0E21" w:rsidRPr="00335466" w:rsidRDefault="001E0E21" w:rsidP="00B90819">
      <w:r w:rsidRPr="00335466">
        <w:tab/>
        <w:t>I knew the goal of DVR was to help me find employment or stay employed</w:t>
      </w:r>
      <w:r w:rsidR="00D75B25">
        <w:t>.</w:t>
      </w:r>
    </w:p>
    <w:p w14:paraId="1218CD27" w14:textId="2B35B137" w:rsidR="00335466" w:rsidRPr="00335466" w:rsidRDefault="001E0E21" w:rsidP="00335466">
      <w:pPr>
        <w:spacing w:after="0"/>
        <w:rPr>
          <w:rFonts w:eastAsia="Times New Roman"/>
          <w:color w:val="000000"/>
        </w:rPr>
      </w:pPr>
      <w:r w:rsidRPr="00335466">
        <w:tab/>
      </w:r>
      <w:r w:rsidRPr="00335466">
        <w:rPr>
          <w:rFonts w:eastAsia="Times New Roman"/>
          <w:color w:val="000000"/>
        </w:rPr>
        <w:t>DVR staff helped me understand the services available to me by DVR and other agencies</w:t>
      </w:r>
      <w:r w:rsidR="00D75B25">
        <w:rPr>
          <w:rFonts w:eastAsia="Times New Roman"/>
          <w:color w:val="000000"/>
        </w:rPr>
        <w:t>.</w:t>
      </w:r>
    </w:p>
    <w:p w14:paraId="5C831E45" w14:textId="77777777" w:rsidR="00335466" w:rsidRPr="00335466" w:rsidRDefault="00335466" w:rsidP="00B90819">
      <w:pPr>
        <w:pStyle w:val="Heading2"/>
      </w:pPr>
      <w:r w:rsidRPr="00335466">
        <w:t>3. Consumer Involvement</w:t>
      </w:r>
    </w:p>
    <w:p w14:paraId="2D2D1363" w14:textId="58747BE5" w:rsidR="00335466" w:rsidRPr="00335466" w:rsidRDefault="00335466" w:rsidP="00B90819">
      <w:pPr>
        <w:ind w:left="720"/>
      </w:pPr>
      <w:r w:rsidRPr="00335466">
        <w:t xml:space="preserve">I was aware of my right to disagree and was informed about the process to appeal DVR decisions and about </w:t>
      </w:r>
      <w:r w:rsidR="00BF7581">
        <w:t xml:space="preserve">the </w:t>
      </w:r>
      <w:r w:rsidRPr="00335466">
        <w:t>C</w:t>
      </w:r>
      <w:r w:rsidR="00BF7581">
        <w:t xml:space="preserve">lient </w:t>
      </w:r>
      <w:r w:rsidRPr="00335466">
        <w:t>A</w:t>
      </w:r>
      <w:r w:rsidR="00BF7581">
        <w:t xml:space="preserve">ssistance </w:t>
      </w:r>
      <w:r w:rsidRPr="00335466">
        <w:t>P</w:t>
      </w:r>
      <w:r w:rsidR="00BF7581">
        <w:t>rogram (CAP)</w:t>
      </w:r>
      <w:r w:rsidR="00D75B25">
        <w:t>.</w:t>
      </w:r>
    </w:p>
    <w:p w14:paraId="354D7A08" w14:textId="77777777" w:rsidR="00335466" w:rsidRPr="00335466" w:rsidRDefault="00335466" w:rsidP="00B90819">
      <w:r w:rsidRPr="00335466">
        <w:tab/>
        <w:t>I was pleased with my involvement in the decision making process that led to my plan for employment</w:t>
      </w:r>
      <w:r w:rsidR="00D75B25">
        <w:t>.</w:t>
      </w:r>
    </w:p>
    <w:p w14:paraId="1829349B" w14:textId="31D877B0" w:rsidR="00335466" w:rsidRPr="00335466" w:rsidRDefault="00335466" w:rsidP="00B90819">
      <w:pPr>
        <w:ind w:left="720"/>
      </w:pPr>
      <w:r w:rsidRPr="00335466">
        <w:t>Alaska DVR helped me understand my abilities so that I could choose a job consistent with my strengths, resources, priorities, concerns, capabilities, interests, and informed choice</w:t>
      </w:r>
      <w:r w:rsidR="00D75B25">
        <w:t>.</w:t>
      </w:r>
    </w:p>
    <w:p w14:paraId="7FD3CFD5" w14:textId="77777777" w:rsidR="00335466" w:rsidRPr="00335466" w:rsidRDefault="00335466" w:rsidP="00B90819">
      <w:pPr>
        <w:pStyle w:val="Heading2"/>
      </w:pPr>
      <w:r w:rsidRPr="00335466">
        <w:t>4. Consumer &amp; Staff Interaction</w:t>
      </w:r>
    </w:p>
    <w:p w14:paraId="7BD9210D" w14:textId="77777777" w:rsidR="00335466" w:rsidRPr="00335466" w:rsidRDefault="00335466" w:rsidP="00B90819">
      <w:r w:rsidRPr="00335466">
        <w:tab/>
        <w:t>DVR staff replied promptly to my questions, requests, and informed me of changes</w:t>
      </w:r>
      <w:r w:rsidR="00D75B25">
        <w:t>.</w:t>
      </w:r>
    </w:p>
    <w:p w14:paraId="53D5E788" w14:textId="77777777" w:rsidR="00335466" w:rsidRDefault="00335466" w:rsidP="00335466">
      <w:pPr>
        <w:spacing w:after="0"/>
        <w:rPr>
          <w:rFonts w:eastAsia="Times New Roman"/>
          <w:color w:val="000000"/>
        </w:rPr>
      </w:pPr>
      <w:r w:rsidRPr="00335466">
        <w:tab/>
      </w:r>
      <w:r w:rsidRPr="00335466">
        <w:rPr>
          <w:rFonts w:eastAsia="Times New Roman"/>
          <w:color w:val="000000"/>
        </w:rPr>
        <w:t>DVR staff were polite and helpful on an on-going basis throughout the time I had an open case</w:t>
      </w:r>
      <w:r w:rsidR="00D75B25">
        <w:rPr>
          <w:rFonts w:eastAsia="Times New Roman"/>
          <w:color w:val="000000"/>
        </w:rPr>
        <w:t>.</w:t>
      </w:r>
    </w:p>
    <w:p w14:paraId="50203754" w14:textId="77777777" w:rsidR="004C2162" w:rsidRDefault="004C2162" w:rsidP="00335466">
      <w:pPr>
        <w:spacing w:after="0"/>
        <w:rPr>
          <w:rFonts w:eastAsia="Times New Roman"/>
          <w:color w:val="000000"/>
        </w:rPr>
      </w:pPr>
    </w:p>
    <w:p w14:paraId="610A5581" w14:textId="3BAF6302" w:rsidR="00EE06A2" w:rsidRPr="00B05AEC" w:rsidRDefault="005566C4" w:rsidP="00B90819">
      <w:pPr>
        <w:pStyle w:val="Heading1"/>
      </w:pPr>
      <w:r w:rsidRPr="005566C4">
        <w:t>Analysis of Survey Results</w:t>
      </w:r>
    </w:p>
    <w:p w14:paraId="647F0E6D" w14:textId="77777777" w:rsidR="00EE06A2" w:rsidRPr="00A326E1" w:rsidRDefault="00EE06A2" w:rsidP="00B90819">
      <w:pPr>
        <w:pStyle w:val="Heading2"/>
      </w:pPr>
      <w:r w:rsidRPr="00A326E1">
        <w:t>Treating the Consumer Participant with Respect</w:t>
      </w:r>
    </w:p>
    <w:p w14:paraId="74CEBD0F" w14:textId="1844F641" w:rsidR="00EE06A2" w:rsidRPr="00B90819" w:rsidRDefault="00EE06A2" w:rsidP="00EE06A2">
      <w:pPr>
        <w:spacing w:after="0"/>
      </w:pPr>
      <w:r w:rsidRPr="00A326E1">
        <w:t>90% of DVR participants who responded agree that staff were polite and helpful throughout the time their case was open.  A similar percentage of respondents felt questions and requests to staff were replied to promptly.</w:t>
      </w:r>
    </w:p>
    <w:p w14:paraId="3A37D6AB" w14:textId="77777777" w:rsidR="00EE06A2" w:rsidRPr="00A326E1" w:rsidRDefault="00EE06A2" w:rsidP="00B90819">
      <w:pPr>
        <w:pStyle w:val="Heading2"/>
      </w:pPr>
      <w:r w:rsidRPr="00A326E1">
        <w:t>Informed Choice and Involvement in the DVR Process</w:t>
      </w:r>
    </w:p>
    <w:p w14:paraId="48161D1B" w14:textId="612DFBE5" w:rsidR="00EE06A2" w:rsidRPr="00B90819" w:rsidRDefault="00EE06A2" w:rsidP="00EE06A2">
      <w:pPr>
        <w:spacing w:after="0"/>
      </w:pPr>
      <w:r w:rsidRPr="00A326E1">
        <w:t>76% of responders were pleased with their involvement in the decision making process that led to their plan for employment. Additionally, 97% knew the goal of DVR was to help them find employment or stay employed.</w:t>
      </w:r>
    </w:p>
    <w:p w14:paraId="13677817" w14:textId="77777777" w:rsidR="00EE06A2" w:rsidRPr="00A326E1" w:rsidRDefault="00EE06A2" w:rsidP="00B90819">
      <w:pPr>
        <w:pStyle w:val="Heading2"/>
      </w:pPr>
      <w:r w:rsidRPr="00A326E1">
        <w:t>Referral of Others</w:t>
      </w:r>
    </w:p>
    <w:p w14:paraId="013D1970" w14:textId="04D29ED8" w:rsidR="004C2162" w:rsidRPr="00B90819" w:rsidRDefault="00EE06A2" w:rsidP="004C2162">
      <w:pPr>
        <w:spacing w:after="0"/>
      </w:pPr>
      <w:r w:rsidRPr="00A326E1">
        <w:t>Overall, 84% of participants would recom</w:t>
      </w:r>
      <w:bookmarkStart w:id="0" w:name="_GoBack"/>
      <w:bookmarkEnd w:id="0"/>
      <w:r w:rsidRPr="00A326E1">
        <w:t>mend Alaska DVR to others.</w:t>
      </w:r>
    </w:p>
    <w:p w14:paraId="20058E65" w14:textId="332D2ABC" w:rsidR="00EE06A2" w:rsidRDefault="00B90819" w:rsidP="00B90819">
      <w:pPr>
        <w:pStyle w:val="Heading1"/>
      </w:pPr>
      <w:r>
        <w:lastRenderedPageBreak/>
        <w:t>Consumer Quotes</w:t>
      </w:r>
    </w:p>
    <w:p w14:paraId="10346EB8" w14:textId="5294DF58" w:rsidR="00EE06A2" w:rsidRDefault="00EE06A2" w:rsidP="00EE06A2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9A4B57">
        <w:rPr>
          <w:i/>
        </w:rPr>
        <w:t>They were all polite, helpful, and seem to care about me.</w:t>
      </w:r>
    </w:p>
    <w:p w14:paraId="34491367" w14:textId="77777777" w:rsidR="00BF7581" w:rsidRDefault="00BF7581" w:rsidP="00B90819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i/>
        </w:rPr>
      </w:pPr>
    </w:p>
    <w:p w14:paraId="46884666" w14:textId="727A277D" w:rsidR="00EE06A2" w:rsidRDefault="00EE06A2" w:rsidP="00EE06A2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9A4B57">
        <w:rPr>
          <w:i/>
        </w:rPr>
        <w:t>Disagreements were settled in a professional manner.</w:t>
      </w:r>
    </w:p>
    <w:p w14:paraId="5349D4C7" w14:textId="77777777" w:rsidR="00BF7581" w:rsidRDefault="00BF7581" w:rsidP="00B90819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i/>
        </w:rPr>
      </w:pPr>
    </w:p>
    <w:p w14:paraId="75018610" w14:textId="5274C590" w:rsidR="00EE06A2" w:rsidRDefault="00EE06A2" w:rsidP="00EE06A2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9A4B57">
        <w:rPr>
          <w:i/>
        </w:rPr>
        <w:t xml:space="preserve">The </w:t>
      </w:r>
      <w:r>
        <w:rPr>
          <w:i/>
        </w:rPr>
        <w:t>ADVR</w:t>
      </w:r>
      <w:r w:rsidRPr="009A4B57">
        <w:rPr>
          <w:i/>
        </w:rPr>
        <w:t xml:space="preserve"> staff was very patient in my search for employment even after I reached my educational goal.</w:t>
      </w:r>
    </w:p>
    <w:p w14:paraId="64CBF509" w14:textId="77777777" w:rsidR="00BF7581" w:rsidRDefault="00BF7581" w:rsidP="00B90819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i/>
        </w:rPr>
      </w:pPr>
    </w:p>
    <w:p w14:paraId="56811596" w14:textId="7F843E4C" w:rsidR="00EE06A2" w:rsidRDefault="00EE06A2" w:rsidP="00EE06A2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9A4B57">
        <w:rPr>
          <w:i/>
        </w:rPr>
        <w:t>I was prompt</w:t>
      </w:r>
      <w:r>
        <w:rPr>
          <w:i/>
        </w:rPr>
        <w:t>ly</w:t>
      </w:r>
      <w:r w:rsidRPr="009A4B57">
        <w:rPr>
          <w:i/>
        </w:rPr>
        <w:t xml:space="preserve"> informed of all aspects of the process.</w:t>
      </w:r>
    </w:p>
    <w:p w14:paraId="0F56D642" w14:textId="77777777" w:rsidR="00BF7581" w:rsidRDefault="00BF7581" w:rsidP="00B90819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i/>
        </w:rPr>
      </w:pPr>
    </w:p>
    <w:p w14:paraId="31260C69" w14:textId="11666424" w:rsidR="00EE06A2" w:rsidRDefault="00EE06A2" w:rsidP="00EE06A2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ADVR</w:t>
      </w:r>
      <w:r w:rsidRPr="009A4B57">
        <w:rPr>
          <w:i/>
        </w:rPr>
        <w:t xml:space="preserve"> provided extensive training opportunities.</w:t>
      </w:r>
    </w:p>
    <w:p w14:paraId="201C7B78" w14:textId="77777777" w:rsidR="00BF7581" w:rsidRDefault="00BF7581" w:rsidP="00B90819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i/>
        </w:rPr>
      </w:pPr>
    </w:p>
    <w:p w14:paraId="1BB6E7B9" w14:textId="7FB95B85" w:rsidR="00EE06A2" w:rsidRDefault="00EE06A2" w:rsidP="00EE06A2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090FC9">
        <w:rPr>
          <w:i/>
        </w:rPr>
        <w:t xml:space="preserve">The </w:t>
      </w:r>
      <w:r>
        <w:rPr>
          <w:i/>
        </w:rPr>
        <w:t>ADVR</w:t>
      </w:r>
      <w:r w:rsidRPr="00090FC9">
        <w:rPr>
          <w:i/>
        </w:rPr>
        <w:t xml:space="preserve"> counselor took into consideration my educational and professional backgrounds, as well as my interests and abilities when formulating an employment goal.</w:t>
      </w:r>
    </w:p>
    <w:p w14:paraId="04F8EE9D" w14:textId="77777777" w:rsidR="00BF7581" w:rsidRDefault="00BF7581" w:rsidP="00B90819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i/>
        </w:rPr>
      </w:pPr>
    </w:p>
    <w:p w14:paraId="52E453EF" w14:textId="431327FF" w:rsidR="001E0E21" w:rsidRDefault="00EE06A2" w:rsidP="00B90819">
      <w:pPr>
        <w:pStyle w:val="ListParagraph"/>
        <w:numPr>
          <w:ilvl w:val="0"/>
          <w:numId w:val="2"/>
        </w:numPr>
        <w:spacing w:after="360" w:line="240" w:lineRule="auto"/>
      </w:pPr>
      <w:r w:rsidRPr="008E69AB">
        <w:rPr>
          <w:i/>
        </w:rPr>
        <w:t>I would recommend ADVR with enthusiasm.</w:t>
      </w:r>
    </w:p>
    <w:p w14:paraId="1C74ECB7" w14:textId="77777777" w:rsidR="009E0B27" w:rsidRPr="00B40D21" w:rsidRDefault="009E0B27" w:rsidP="00B90819">
      <w:pPr>
        <w:pStyle w:val="Heading1"/>
      </w:pPr>
      <w:r w:rsidRPr="00B40D21">
        <w:t>2016 Summary of Satisfaction Survey Results</w:t>
      </w:r>
    </w:p>
    <w:p w14:paraId="7F33FF67" w14:textId="087E0B5D" w:rsidR="00A9237E" w:rsidRPr="00AD75DC" w:rsidRDefault="009E0B27" w:rsidP="00B90819">
      <w:pPr>
        <w:pStyle w:val="Heading2"/>
      </w:pPr>
      <w:r w:rsidRPr="00B90819">
        <w:rPr>
          <w:noProof/>
        </w:rPr>
        <w:drawing>
          <wp:inline distT="0" distB="0" distL="0" distR="0" wp14:anchorId="08DA09DB" wp14:editId="3274C936">
            <wp:extent cx="6581775" cy="3953063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A9237E" w:rsidRPr="00AD75DC" w:rsidSect="00B90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E4E02" w14:textId="77777777" w:rsidR="0042743A" w:rsidRDefault="0042743A" w:rsidP="0042743A">
      <w:pPr>
        <w:spacing w:after="0"/>
      </w:pPr>
      <w:r>
        <w:separator/>
      </w:r>
    </w:p>
  </w:endnote>
  <w:endnote w:type="continuationSeparator" w:id="0">
    <w:p w14:paraId="78E680F4" w14:textId="77777777" w:rsidR="0042743A" w:rsidRDefault="0042743A" w:rsidP="004274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A6A6A" w14:textId="77777777" w:rsidR="0042743A" w:rsidRDefault="0042743A" w:rsidP="0042743A">
      <w:pPr>
        <w:spacing w:after="0"/>
      </w:pPr>
      <w:r>
        <w:separator/>
      </w:r>
    </w:p>
  </w:footnote>
  <w:footnote w:type="continuationSeparator" w:id="0">
    <w:p w14:paraId="1F30FB44" w14:textId="77777777" w:rsidR="0042743A" w:rsidRDefault="0042743A" w:rsidP="004274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0778"/>
    <w:multiLevelType w:val="hybridMultilevel"/>
    <w:tmpl w:val="76D0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20406"/>
    <w:multiLevelType w:val="hybridMultilevel"/>
    <w:tmpl w:val="BCF0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E3F15"/>
    <w:multiLevelType w:val="hybridMultilevel"/>
    <w:tmpl w:val="A302F7B8"/>
    <w:lvl w:ilvl="0" w:tplc="E32A89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C0CAD"/>
    <w:multiLevelType w:val="hybridMultilevel"/>
    <w:tmpl w:val="7A6E309A"/>
    <w:lvl w:ilvl="0" w:tplc="6074C6D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27"/>
    <w:rsid w:val="00024CAA"/>
    <w:rsid w:val="00090DB2"/>
    <w:rsid w:val="000E48B5"/>
    <w:rsid w:val="00131D2B"/>
    <w:rsid w:val="00145AB4"/>
    <w:rsid w:val="001509A8"/>
    <w:rsid w:val="001E0E21"/>
    <w:rsid w:val="001E2821"/>
    <w:rsid w:val="001E6370"/>
    <w:rsid w:val="00247EFB"/>
    <w:rsid w:val="00265339"/>
    <w:rsid w:val="002B0F8C"/>
    <w:rsid w:val="002C1FAA"/>
    <w:rsid w:val="00335466"/>
    <w:rsid w:val="003B355F"/>
    <w:rsid w:val="003C0168"/>
    <w:rsid w:val="0042743A"/>
    <w:rsid w:val="004C2162"/>
    <w:rsid w:val="004D54EC"/>
    <w:rsid w:val="00523B70"/>
    <w:rsid w:val="00552F7B"/>
    <w:rsid w:val="005566C4"/>
    <w:rsid w:val="00631CB3"/>
    <w:rsid w:val="0065118E"/>
    <w:rsid w:val="006E21C8"/>
    <w:rsid w:val="007226EE"/>
    <w:rsid w:val="0074078E"/>
    <w:rsid w:val="00785690"/>
    <w:rsid w:val="00845AFB"/>
    <w:rsid w:val="00882930"/>
    <w:rsid w:val="008A021F"/>
    <w:rsid w:val="008D21C6"/>
    <w:rsid w:val="008E69AB"/>
    <w:rsid w:val="009D6037"/>
    <w:rsid w:val="009E0B27"/>
    <w:rsid w:val="009F3384"/>
    <w:rsid w:val="00A021D7"/>
    <w:rsid w:val="00A10D11"/>
    <w:rsid w:val="00A27F89"/>
    <w:rsid w:val="00A326E1"/>
    <w:rsid w:val="00A9237E"/>
    <w:rsid w:val="00AD75DC"/>
    <w:rsid w:val="00AE60DF"/>
    <w:rsid w:val="00B40D21"/>
    <w:rsid w:val="00B646EB"/>
    <w:rsid w:val="00B90819"/>
    <w:rsid w:val="00BD36EF"/>
    <w:rsid w:val="00BF7581"/>
    <w:rsid w:val="00C05D42"/>
    <w:rsid w:val="00C115D7"/>
    <w:rsid w:val="00C27EFB"/>
    <w:rsid w:val="00D75B25"/>
    <w:rsid w:val="00DA1D33"/>
    <w:rsid w:val="00DF26FF"/>
    <w:rsid w:val="00E9277E"/>
    <w:rsid w:val="00EC2DAE"/>
    <w:rsid w:val="00EC57AC"/>
    <w:rsid w:val="00EE06A2"/>
    <w:rsid w:val="00F0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402AA"/>
  <w15:chartTrackingRefBased/>
  <w15:docId w15:val="{AE3D5F86-9AAD-4CC4-B3B3-A00592E5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819"/>
    <w:pPr>
      <w:spacing w:after="120"/>
    </w:pPr>
    <w:rPr>
      <w:rFonts w:ascii="Segoe UI" w:hAnsi="Segoe U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0819"/>
    <w:pPr>
      <w:spacing w:before="240"/>
      <w:outlineLvl w:val="0"/>
    </w:pPr>
    <w:rPr>
      <w:rFonts w:ascii="Rockwell" w:hAnsi="Rockwell" w:cstheme="minorBidi"/>
      <w:b/>
      <w:color w:val="025B9F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0819"/>
    <w:pPr>
      <w:spacing w:before="120"/>
      <w:outlineLvl w:val="1"/>
    </w:pPr>
    <w:rPr>
      <w:rFonts w:ascii="Segoe UI Semibold" w:hAnsi="Segoe UI Semibold" w:cs="Segoe UI"/>
      <w:color w:val="0D0D0D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90819"/>
    <w:pPr>
      <w:spacing w:before="240" w:after="60"/>
      <w:outlineLvl w:val="2"/>
    </w:pPr>
    <w:rPr>
      <w:rFonts w:ascii="Segoe UI Semibold" w:hAnsi="Segoe UI Semibold" w:cs="Segoe UI"/>
      <w:color w:val="40404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819"/>
    <w:pPr>
      <w:pBdr>
        <w:bottom w:val="dotted" w:sz="6" w:space="1" w:color="4F81BD"/>
      </w:pBdr>
      <w:spacing w:before="300"/>
      <w:outlineLvl w:val="5"/>
    </w:pPr>
    <w:rPr>
      <w:rFonts w:ascii="Calibri" w:hAnsi="Calibri"/>
      <w:caps/>
      <w:color w:val="365F91"/>
      <w:spacing w:val="1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0819"/>
    <w:pPr>
      <w:spacing w:before="300"/>
      <w:outlineLvl w:val="6"/>
    </w:pPr>
    <w:rPr>
      <w:rFonts w:ascii="Calibri" w:hAnsi="Calibri"/>
      <w:caps/>
      <w:color w:val="365F91"/>
      <w:spacing w:val="1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0819"/>
    <w:pPr>
      <w:spacing w:before="300"/>
      <w:outlineLvl w:val="7"/>
    </w:pPr>
    <w:rPr>
      <w:rFonts w:ascii="Calibri" w:hAnsi="Calibr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819"/>
    <w:pPr>
      <w:spacing w:before="300"/>
      <w:outlineLvl w:val="8"/>
    </w:pPr>
    <w:rPr>
      <w:rFonts w:ascii="Calibri" w:hAnsi="Calibr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B90819"/>
    <w:pPr>
      <w:numPr>
        <w:numId w:val="4"/>
      </w:numPr>
      <w:spacing w:line="264" w:lineRule="auto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7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B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B25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25"/>
    <w:rPr>
      <w:rFonts w:ascii="Segoe UI" w:hAnsi="Segoe UI" w:cs="Segoe UI"/>
      <w:sz w:val="18"/>
      <w:szCs w:val="18"/>
    </w:rPr>
  </w:style>
  <w:style w:type="paragraph" w:customStyle="1" w:styleId="Tableheader">
    <w:name w:val="Table header"/>
    <w:basedOn w:val="Normal"/>
    <w:link w:val="TableheaderChar"/>
    <w:autoRedefine/>
    <w:qFormat/>
    <w:rsid w:val="00B90819"/>
    <w:pPr>
      <w:ind w:right="-230"/>
    </w:pPr>
    <w:rPr>
      <w:rFonts w:ascii="Calibri" w:hAnsi="Calibri" w:cs="Calibri"/>
      <w:b/>
      <w:color w:val="FFFFFF"/>
      <w:szCs w:val="18"/>
    </w:rPr>
  </w:style>
  <w:style w:type="character" w:customStyle="1" w:styleId="TableheaderChar">
    <w:name w:val="Table header Char"/>
    <w:link w:val="Tableheader"/>
    <w:rsid w:val="00B90819"/>
    <w:rPr>
      <w:rFonts w:cs="Calibri"/>
      <w:b/>
      <w:color w:val="FFFFFF"/>
      <w:szCs w:val="18"/>
    </w:rPr>
  </w:style>
  <w:style w:type="character" w:customStyle="1" w:styleId="Heading1Char">
    <w:name w:val="Heading 1 Char"/>
    <w:link w:val="Heading1"/>
    <w:uiPriority w:val="9"/>
    <w:rsid w:val="00B90819"/>
    <w:rPr>
      <w:rFonts w:ascii="Rockwell" w:hAnsi="Rockwell" w:cstheme="minorBidi"/>
      <w:b/>
      <w:color w:val="025B9F"/>
      <w:sz w:val="24"/>
      <w:szCs w:val="28"/>
    </w:rPr>
  </w:style>
  <w:style w:type="character" w:customStyle="1" w:styleId="Heading2Char">
    <w:name w:val="Heading 2 Char"/>
    <w:link w:val="Heading2"/>
    <w:uiPriority w:val="9"/>
    <w:rsid w:val="00B90819"/>
    <w:rPr>
      <w:rFonts w:ascii="Segoe UI Semibold" w:hAnsi="Segoe UI Semibold" w:cs="Segoe UI"/>
      <w:color w:val="0D0D0D"/>
      <w:szCs w:val="28"/>
    </w:rPr>
  </w:style>
  <w:style w:type="character" w:customStyle="1" w:styleId="Heading3Char">
    <w:name w:val="Heading 3 Char"/>
    <w:link w:val="Heading3"/>
    <w:uiPriority w:val="9"/>
    <w:rsid w:val="00B90819"/>
    <w:rPr>
      <w:rFonts w:ascii="Segoe UI Semibold" w:hAnsi="Segoe UI Semibold" w:cs="Segoe UI"/>
      <w:color w:val="404040"/>
      <w:szCs w:val="26"/>
    </w:rPr>
  </w:style>
  <w:style w:type="character" w:customStyle="1" w:styleId="Heading6Char">
    <w:name w:val="Heading 6 Char"/>
    <w:link w:val="Heading6"/>
    <w:uiPriority w:val="9"/>
    <w:semiHidden/>
    <w:rsid w:val="00B90819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B90819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B90819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B9081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819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90819"/>
    <w:pPr>
      <w:spacing w:after="60"/>
    </w:pPr>
    <w:rPr>
      <w:rFonts w:ascii="Rockwell" w:hAnsi="Rockwell" w:cs="Segoe UI"/>
      <w:b/>
      <w:sz w:val="44"/>
      <w:szCs w:val="44"/>
    </w:rPr>
  </w:style>
  <w:style w:type="character" w:customStyle="1" w:styleId="TitleChar">
    <w:name w:val="Title Char"/>
    <w:link w:val="Title"/>
    <w:uiPriority w:val="10"/>
    <w:rsid w:val="00B90819"/>
    <w:rPr>
      <w:rFonts w:ascii="Rockwell" w:hAnsi="Rockwell" w:cs="Segoe UI"/>
      <w:b/>
      <w:sz w:val="44"/>
      <w:szCs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90819"/>
    <w:pPr>
      <w:pBdr>
        <w:top w:val="single" w:sz="8" w:space="1" w:color="FFFFFF"/>
        <w:left w:val="single" w:sz="36" w:space="4" w:color="025B9F"/>
        <w:bottom w:val="single" w:sz="36" w:space="1" w:color="025B9F"/>
        <w:right w:val="single" w:sz="36" w:space="4" w:color="025B9F"/>
      </w:pBdr>
      <w:shd w:val="clear" w:color="auto" w:fill="025B9F"/>
      <w:spacing w:after="180" w:line="0" w:lineRule="atLeast"/>
    </w:pPr>
    <w:rPr>
      <w:rFonts w:cs="Segoe UI"/>
      <w:color w:val="FFFFFF"/>
      <w:sz w:val="28"/>
      <w:szCs w:val="28"/>
    </w:rPr>
  </w:style>
  <w:style w:type="character" w:customStyle="1" w:styleId="SubtitleChar">
    <w:name w:val="Subtitle Char"/>
    <w:link w:val="Subtitle"/>
    <w:uiPriority w:val="11"/>
    <w:rsid w:val="00B90819"/>
    <w:rPr>
      <w:rFonts w:ascii="Segoe UI" w:hAnsi="Segoe UI" w:cs="Segoe UI"/>
      <w:color w:val="FFFFFF"/>
      <w:sz w:val="28"/>
      <w:szCs w:val="28"/>
      <w:shd w:val="clear" w:color="auto" w:fill="025B9F"/>
    </w:rPr>
  </w:style>
  <w:style w:type="character" w:styleId="Strong">
    <w:name w:val="Strong"/>
    <w:uiPriority w:val="22"/>
    <w:qFormat/>
    <w:rsid w:val="00B90819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B90819"/>
    <w:rPr>
      <w:rFonts w:ascii="Segoe UI Semibold" w:eastAsia="Calibri" w:hAnsi="Segoe UI Semibold" w:cs="Segoe UI"/>
      <w:color w:val="262626"/>
      <w:szCs w:val="20"/>
    </w:rPr>
  </w:style>
  <w:style w:type="character" w:customStyle="1" w:styleId="NoSpacingChar">
    <w:name w:val="No Spacing Char"/>
    <w:link w:val="NoSpacing"/>
    <w:uiPriority w:val="1"/>
    <w:rsid w:val="00B90819"/>
    <w:rPr>
      <w:rFonts w:ascii="Segoe UI Semibold" w:eastAsia="Calibri" w:hAnsi="Segoe UI Semibold" w:cs="Segoe UI"/>
      <w:color w:val="262626"/>
    </w:rPr>
  </w:style>
  <w:style w:type="paragraph" w:styleId="Quote">
    <w:name w:val="Quote"/>
    <w:basedOn w:val="Normal"/>
    <w:next w:val="Normal"/>
    <w:link w:val="QuoteChar"/>
    <w:uiPriority w:val="29"/>
    <w:qFormat/>
    <w:rsid w:val="00B90819"/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B90819"/>
    <w:rPr>
      <w:i/>
      <w:iCs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0819"/>
    <w:pPr>
      <w:outlineLvl w:val="9"/>
    </w:pPr>
    <w:rPr>
      <w:szCs w:val="22"/>
    </w:rPr>
  </w:style>
  <w:style w:type="paragraph" w:customStyle="1" w:styleId="DVRshortreports">
    <w:name w:val="DVR short reports"/>
    <w:basedOn w:val="Normal"/>
    <w:qFormat/>
    <w:rsid w:val="00B90819"/>
    <w:rPr>
      <w:rFonts w:cs="Segoe U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4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743A"/>
    <w:rPr>
      <w:rFonts w:ascii="Segoe UI" w:hAnsi="Segoe UI"/>
      <w:szCs w:val="22"/>
    </w:rPr>
  </w:style>
  <w:style w:type="paragraph" w:styleId="Footer">
    <w:name w:val="footer"/>
    <w:basedOn w:val="Normal"/>
    <w:link w:val="FooterChar"/>
    <w:uiPriority w:val="99"/>
    <w:unhideWhenUsed/>
    <w:rsid w:val="004274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743A"/>
    <w:rPr>
      <w:rFonts w:ascii="Segoe UI" w:hAnsi="Segoe U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abor.ak\shared\data_DVR\ANC7\Admin\Common\SVRC\Annual%20Report\2016\Charts%20for%202016%20SVRC%20Annual%20Repo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Segoe UI Semibold" panose="020B0702040204020203" pitchFamily="34" charset="0"/>
              </a:rPr>
              <a:t>All Respondents - Percentage Agreeing by Survey Categories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50234398215016018"/>
          <c:y val="7.9824601684652191E-2"/>
          <c:w val="0.4831918495395176"/>
          <c:h val="0.87884496427654946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'All Respondents'!$A$1:$A$13</c:f>
              <c:strCache>
                <c:ptCount val="13"/>
                <c:pt idx="0">
                  <c:v>DVR staff were polite and helpful on an on-going basis throughout the time I had an open case</c:v>
                </c:pt>
                <c:pt idx="1">
                  <c:v>DVR staff replied promptly to my questions, requests, and informed me of changes</c:v>
                </c:pt>
                <c:pt idx="2">
                  <c:v>4. Consumer &amp; Staff Interaction---------------------</c:v>
                </c:pt>
                <c:pt idx="3">
                  <c:v>Alaska DVR helped me understand my abilities so that I could choose a job consistent with my strengths, resources, priorities, concerns, capabilities, interests, and informed choice</c:v>
                </c:pt>
                <c:pt idx="4">
                  <c:v>I was pleased with my involvement in the decision making process that led to my plan for employment</c:v>
                </c:pt>
                <c:pt idx="5">
                  <c:v>I was aware of my right to disagree and was informed about the process to appeal DVR decisions and about CAP</c:v>
                </c:pt>
                <c:pt idx="6">
                  <c:v>3. Consumer Involvement---------------------</c:v>
                </c:pt>
                <c:pt idx="7">
                  <c:v>DVR staff helped me understand the services available to me by DVR and other agencies</c:v>
                </c:pt>
                <c:pt idx="8">
                  <c:v>I knew the goal of DVR was to help me find employment or stay employed</c:v>
                </c:pt>
                <c:pt idx="9">
                  <c:v>2. Program Information---------------------</c:v>
                </c:pt>
                <c:pt idx="10">
                  <c:v>Overall, I am satisfied with the services I received     </c:v>
                </c:pt>
                <c:pt idx="11">
                  <c:v>I would recommend Alaska DVR to others     </c:v>
                </c:pt>
                <c:pt idx="12">
                  <c:v>1. Program Satisfaction---------------------</c:v>
                </c:pt>
              </c:strCache>
            </c:strRef>
          </c:cat>
          <c:val>
            <c:numRef>
              <c:f>'All Respondents'!$B$1:$B$13</c:f>
              <c:numCache>
                <c:formatCode>0%</c:formatCode>
                <c:ptCount val="13"/>
                <c:pt idx="0">
                  <c:v>0.89529999999999998</c:v>
                </c:pt>
                <c:pt idx="1">
                  <c:v>0.87209999999999999</c:v>
                </c:pt>
                <c:pt idx="3">
                  <c:v>0.8256</c:v>
                </c:pt>
                <c:pt idx="4">
                  <c:v>0.75580000000000003</c:v>
                </c:pt>
                <c:pt idx="5">
                  <c:v>0.8488</c:v>
                </c:pt>
                <c:pt idx="7">
                  <c:v>0.80230000000000001</c:v>
                </c:pt>
                <c:pt idx="8">
                  <c:v>0.96509999999999996</c:v>
                </c:pt>
                <c:pt idx="10">
                  <c:v>0.77910000000000001</c:v>
                </c:pt>
                <c:pt idx="11">
                  <c:v>0.83720000000000006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90-41A3-BDA0-30D27B76B36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14901888"/>
        <c:axId val="214903424"/>
      </c:barChart>
      <c:catAx>
        <c:axId val="21490188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 rot="0" anchor="ctr" anchorCtr="0"/>
          <a:lstStyle/>
          <a:p>
            <a:pPr>
              <a:defRPr/>
            </a:pPr>
            <a:endParaRPr lang="en-US"/>
          </a:p>
        </c:txPr>
        <c:crossAx val="214903424"/>
        <c:crosses val="autoZero"/>
        <c:auto val="1"/>
        <c:lblAlgn val="l"/>
        <c:lblOffset val="100"/>
        <c:noMultiLvlLbl val="0"/>
      </c:catAx>
      <c:valAx>
        <c:axId val="21490342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one"/>
        <c:crossAx val="214901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4C7434EC.dotm</Template>
  <TotalTime>1</TotalTime>
  <Pages>2</Pages>
  <Words>451</Words>
  <Characters>2503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Susan M (DOL)</dc:creator>
  <cp:keywords/>
  <dc:description>Version 1 - JC</dc:description>
  <cp:lastModifiedBy>Caputo, Jason V (DOL)</cp:lastModifiedBy>
  <cp:revision>3</cp:revision>
  <dcterms:created xsi:type="dcterms:W3CDTF">2017-02-22T22:37:00Z</dcterms:created>
  <dcterms:modified xsi:type="dcterms:W3CDTF">2017-02-22T22:38:00Z</dcterms:modified>
</cp:coreProperties>
</file>